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77" w:rsidRDefault="00880277" w:rsidP="00A77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79F0">
        <w:rPr>
          <w:rFonts w:ascii="Times New Roman" w:hAnsi="Times New Roman"/>
          <w:b/>
          <w:sz w:val="28"/>
          <w:szCs w:val="28"/>
        </w:rPr>
        <w:t>Опитувальник Г. Айзенка «Самооцінка психічних станів»</w:t>
      </w:r>
    </w:p>
    <w:p w:rsidR="009B069B" w:rsidRPr="002E73EA" w:rsidRDefault="009B069B" w:rsidP="009B069B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9B069B" w:rsidRPr="009B069B" w:rsidRDefault="009B069B" w:rsidP="009B069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Джерело:</w:t>
      </w:r>
      <w:r w:rsidRPr="009B069B">
        <w:t xml:space="preserve"> </w:t>
      </w:r>
      <w:r w:rsidRPr="009B069B">
        <w:rPr>
          <w:rFonts w:ascii="Times New Roman" w:hAnsi="Times New Roman"/>
          <w:i/>
          <w:sz w:val="28"/>
          <w:szCs w:val="28"/>
        </w:rPr>
        <w:t>ББК 88. Методика дослідження особливостей психологічної готовності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069B">
        <w:rPr>
          <w:rFonts w:ascii="Times New Roman" w:hAnsi="Times New Roman"/>
          <w:i/>
          <w:sz w:val="28"/>
          <w:szCs w:val="28"/>
        </w:rPr>
        <w:t xml:space="preserve">керівників освітніх організацій до діяльності в умовах змін; за наук. </w:t>
      </w:r>
      <w:r w:rsidR="002E73EA">
        <w:rPr>
          <w:rFonts w:ascii="Times New Roman" w:hAnsi="Times New Roman"/>
          <w:i/>
          <w:sz w:val="28"/>
          <w:szCs w:val="28"/>
        </w:rPr>
        <w:t xml:space="preserve">ред. О. І. Бондарчук –  К.: , 2014. – 148 с. – </w:t>
      </w:r>
      <w:r w:rsidRPr="009B069B">
        <w:rPr>
          <w:rFonts w:ascii="Times New Roman" w:hAnsi="Times New Roman"/>
          <w:i/>
          <w:sz w:val="28"/>
          <w:szCs w:val="28"/>
        </w:rPr>
        <w:t>Рукопис.</w:t>
      </w:r>
    </w:p>
    <w:p w:rsidR="009B069B" w:rsidRPr="002E73EA" w:rsidRDefault="009B069B" w:rsidP="00A779F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b/>
          <w:sz w:val="28"/>
          <w:szCs w:val="28"/>
        </w:rPr>
        <w:t>Інструкція:</w:t>
      </w:r>
      <w:r w:rsidRPr="00A779F0">
        <w:rPr>
          <w:rFonts w:ascii="Times New Roman" w:hAnsi="Times New Roman"/>
          <w:sz w:val="28"/>
          <w:szCs w:val="28"/>
        </w:rPr>
        <w:t xml:space="preserve"> Оцініть кожне із наведених суджень про власний емоційний</w:t>
      </w:r>
    </w:p>
    <w:p w:rsidR="00A779F0" w:rsidRDefault="00A779F0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 за шкалою: </w:t>
      </w:r>
    </w:p>
    <w:p w:rsidR="00A779F0" w:rsidRDefault="00A779F0" w:rsidP="00A779F0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повністю згоден; </w:t>
      </w:r>
    </w:p>
    <w:p w:rsidR="00A779F0" w:rsidRDefault="00A779F0" w:rsidP="00A779F0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частково згоден; </w:t>
      </w:r>
    </w:p>
    <w:p w:rsidR="00880277" w:rsidRPr="00A779F0" w:rsidRDefault="00A779F0" w:rsidP="00A779F0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 w:rsidR="00880277" w:rsidRPr="00A779F0">
        <w:rPr>
          <w:rFonts w:ascii="Times New Roman" w:hAnsi="Times New Roman"/>
          <w:sz w:val="28"/>
          <w:szCs w:val="28"/>
        </w:rPr>
        <w:t>сумніваюсь,</w:t>
      </w:r>
    </w:p>
    <w:p w:rsidR="00047080" w:rsidRPr="00A779F0" w:rsidRDefault="00A779F0" w:rsidP="00A779F0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– </w:t>
      </w:r>
      <w:r w:rsidR="00880277" w:rsidRPr="00A779F0">
        <w:rPr>
          <w:rFonts w:ascii="Times New Roman" w:hAnsi="Times New Roman"/>
          <w:sz w:val="28"/>
          <w:szCs w:val="28"/>
        </w:rPr>
        <w:t>не згоден.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79F0">
        <w:rPr>
          <w:rFonts w:ascii="Times New Roman" w:hAnsi="Times New Roman"/>
          <w:b/>
          <w:sz w:val="28"/>
          <w:szCs w:val="28"/>
        </w:rPr>
        <w:t>Текст опитувальника</w:t>
      </w:r>
    </w:p>
    <w:p w:rsidR="00A779F0" w:rsidRDefault="00880277" w:rsidP="009142B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79F0">
        <w:rPr>
          <w:rFonts w:ascii="Times New Roman" w:hAnsi="Times New Roman"/>
          <w:b/>
          <w:sz w:val="28"/>
          <w:szCs w:val="28"/>
        </w:rPr>
        <w:t>І.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1. Я не відчуваю у собі впевненості.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2. Часто через дрібниці червонію.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3. Мій сон неспокійний.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4. Легко впадаю в розпач.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5. Хвилююсь про уявні неприємності.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6. Мене лякають труднощі.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7. Люблю копатися у своїх недоліках.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8. Мене легко переконати.</w:t>
      </w:r>
    </w:p>
    <w:p w:rsidR="00880277" w:rsidRPr="00A779F0" w:rsidRDefault="009142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Я самовразливий</w:t>
      </w:r>
      <w:r w:rsidR="00880277" w:rsidRPr="00A779F0">
        <w:rPr>
          <w:rFonts w:ascii="Times New Roman" w:hAnsi="Times New Roman"/>
          <w:sz w:val="28"/>
          <w:szCs w:val="28"/>
        </w:rPr>
        <w:t>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10. Важко переношу час очікування.</w:t>
      </w:r>
    </w:p>
    <w:p w:rsidR="009142B7" w:rsidRDefault="00880277" w:rsidP="009142B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79F0">
        <w:rPr>
          <w:rFonts w:ascii="Times New Roman" w:hAnsi="Times New Roman"/>
          <w:b/>
          <w:sz w:val="28"/>
          <w:szCs w:val="28"/>
        </w:rPr>
        <w:t>ІІ.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11. Нерідко м</w:t>
      </w:r>
      <w:r w:rsidR="009142B7">
        <w:rPr>
          <w:rFonts w:ascii="Times New Roman" w:hAnsi="Times New Roman"/>
          <w:sz w:val="28"/>
          <w:szCs w:val="28"/>
        </w:rPr>
        <w:t>ені</w:t>
      </w:r>
      <w:r w:rsidRPr="00A779F0">
        <w:rPr>
          <w:rFonts w:ascii="Times New Roman" w:hAnsi="Times New Roman"/>
          <w:sz w:val="28"/>
          <w:szCs w:val="28"/>
        </w:rPr>
        <w:t xml:space="preserve"> здається безвихідним становище, з якого можна</w:t>
      </w:r>
      <w:r w:rsidR="009142B7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знайти вихід.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12. Неприємності мене сильно розстроюють, я падаю духом.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13. У великих неприємностях я схильний без достатніх підстав</w:t>
      </w:r>
      <w:r w:rsidR="009142B7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звинувачувати себе.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14. Невдачі мене нічому не вчать.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15. Я часто відмовляюсь від боротьби, вважаючи її даремною.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16. Я нерідко почуваюся беззахисним.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17. Іноді у мене бувають стани відчаю.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18. Поч</w:t>
      </w:r>
      <w:r w:rsidR="00F668A8">
        <w:rPr>
          <w:rFonts w:ascii="Times New Roman" w:hAnsi="Times New Roman"/>
          <w:sz w:val="28"/>
          <w:szCs w:val="28"/>
        </w:rPr>
        <w:t>уваюся розгубленим перед труднощ</w:t>
      </w:r>
      <w:r w:rsidRPr="00A779F0">
        <w:rPr>
          <w:rFonts w:ascii="Times New Roman" w:hAnsi="Times New Roman"/>
          <w:sz w:val="28"/>
          <w:szCs w:val="28"/>
        </w:rPr>
        <w:t>ами.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19. У важкі хвилини життя іноді поводжу себе по-</w:t>
      </w:r>
      <w:r w:rsidR="00F668A8">
        <w:rPr>
          <w:rFonts w:ascii="Times New Roman" w:hAnsi="Times New Roman"/>
          <w:sz w:val="28"/>
          <w:szCs w:val="28"/>
        </w:rPr>
        <w:t>дитячому, хочу щ</w:t>
      </w:r>
      <w:r w:rsidRPr="00A779F0">
        <w:rPr>
          <w:rFonts w:ascii="Times New Roman" w:hAnsi="Times New Roman"/>
          <w:sz w:val="28"/>
          <w:szCs w:val="28"/>
        </w:rPr>
        <w:t>оби</w:t>
      </w:r>
      <w:r w:rsidR="009142B7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мене пожаліли.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20. Вважаю недоліки свого характеру такими, що не можна виправити.</w:t>
      </w:r>
    </w:p>
    <w:p w:rsidR="00F668A8" w:rsidRDefault="00880277" w:rsidP="00F668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68A8">
        <w:rPr>
          <w:rFonts w:ascii="Times New Roman" w:hAnsi="Times New Roman"/>
          <w:b/>
          <w:sz w:val="28"/>
          <w:szCs w:val="28"/>
        </w:rPr>
        <w:t>III.</w:t>
      </w:r>
      <w:r w:rsidRPr="00A779F0">
        <w:rPr>
          <w:rFonts w:ascii="Times New Roman" w:hAnsi="Times New Roman"/>
          <w:sz w:val="28"/>
          <w:szCs w:val="28"/>
        </w:rPr>
        <w:t xml:space="preserve"> 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21. Залишаю за собою останнє слово.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lastRenderedPageBreak/>
        <w:t>22. Нерідко у розмові перебиваю співрозмовника.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23. Мене легко розсердити.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24. Люблю робити зауваження іншим.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25. Хочу бути авторитетом для довколишніх людей.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26. Не вдовольняючись малим, хочу більшого.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27. Коли розгніваюсь, погано почуваюся.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28. Віддаю перевагу керівництву, ніж підлеглості.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29. Маю різку, дещо грубувату жестикуляцію.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30. Я мстивий.</w:t>
      </w:r>
    </w:p>
    <w:p w:rsidR="00F668A8" w:rsidRDefault="00880277" w:rsidP="00F668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68A8">
        <w:rPr>
          <w:rFonts w:ascii="Times New Roman" w:hAnsi="Times New Roman"/>
          <w:b/>
          <w:sz w:val="28"/>
          <w:szCs w:val="28"/>
        </w:rPr>
        <w:t>IV.</w:t>
      </w:r>
      <w:r w:rsidRPr="00A779F0">
        <w:rPr>
          <w:rFonts w:ascii="Times New Roman" w:hAnsi="Times New Roman"/>
          <w:sz w:val="28"/>
          <w:szCs w:val="28"/>
        </w:rPr>
        <w:t xml:space="preserve"> 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31. Мне важко змінювати звички.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32. Нелегко переключаю увагу.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33. Дуже насторожено ставлюся до всього нового.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34. Мене важко переконати.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35. Нерідко у мене не виходять з голови думки, від яких варто було б</w:t>
      </w:r>
      <w:r w:rsidR="00555D0F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звільнитися.</w:t>
      </w:r>
    </w:p>
    <w:p w:rsidR="00880277" w:rsidRPr="00A779F0" w:rsidRDefault="00555D0F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Довго «приходжу в</w:t>
      </w:r>
      <w:r w:rsidR="00880277" w:rsidRPr="00A779F0">
        <w:rPr>
          <w:rFonts w:ascii="Times New Roman" w:hAnsi="Times New Roman"/>
          <w:sz w:val="28"/>
          <w:szCs w:val="28"/>
        </w:rPr>
        <w:t xml:space="preserve"> себе», «холону» після суперечки, сварки.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37. Мене розстроюють навіть незначні порушення плану.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38. Нерідко я виявляю впертість.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39. Неохоче йду на ризик.</w:t>
      </w:r>
    </w:p>
    <w:p w:rsidR="00880277" w:rsidRPr="00A779F0" w:rsidRDefault="0088027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40. Рідко переживаю відхилення від прийнятого режиму дня.</w:t>
      </w:r>
    </w:p>
    <w:p w:rsidR="00555D0F" w:rsidRDefault="00555D0F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04E2" w:rsidRPr="00520CFF" w:rsidRDefault="006E04E2" w:rsidP="00520CF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0CFF">
        <w:rPr>
          <w:rFonts w:ascii="Times New Roman" w:hAnsi="Times New Roman"/>
          <w:b/>
          <w:sz w:val="28"/>
          <w:szCs w:val="28"/>
        </w:rPr>
        <w:t>Опрацювання результатів</w:t>
      </w:r>
    </w:p>
    <w:p w:rsidR="006E04E2" w:rsidRPr="00520CFF" w:rsidRDefault="006E04E2" w:rsidP="00A779F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0CFF">
        <w:rPr>
          <w:rFonts w:ascii="Times New Roman" w:hAnsi="Times New Roman"/>
          <w:i/>
          <w:sz w:val="28"/>
          <w:szCs w:val="28"/>
        </w:rPr>
        <w:t>1. Підрахуйте суму балів за кожною з чотирьох груп питань:</w:t>
      </w:r>
    </w:p>
    <w:p w:rsidR="00520CFF" w:rsidRDefault="00520CFF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(№ 1 – 10) – </w:t>
      </w:r>
      <w:r w:rsidR="006E04E2" w:rsidRPr="00A779F0">
        <w:rPr>
          <w:rFonts w:ascii="Times New Roman" w:hAnsi="Times New Roman"/>
          <w:sz w:val="28"/>
          <w:szCs w:val="28"/>
        </w:rPr>
        <w:t xml:space="preserve">тривога; </w:t>
      </w:r>
    </w:p>
    <w:p w:rsidR="006E04E2" w:rsidRPr="00A779F0" w:rsidRDefault="00520CFF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(№ 11 – 20) – </w:t>
      </w:r>
      <w:r w:rsidR="006E04E2" w:rsidRPr="00A779F0">
        <w:rPr>
          <w:rFonts w:ascii="Times New Roman" w:hAnsi="Times New Roman"/>
          <w:sz w:val="28"/>
          <w:szCs w:val="28"/>
        </w:rPr>
        <w:t>фрустрація;</w:t>
      </w:r>
    </w:p>
    <w:p w:rsidR="00520CFF" w:rsidRDefault="00520CFF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(№ 21 – 30) – </w:t>
      </w:r>
      <w:r w:rsidR="006E04E2" w:rsidRPr="00A779F0">
        <w:rPr>
          <w:rFonts w:ascii="Times New Roman" w:hAnsi="Times New Roman"/>
          <w:sz w:val="28"/>
          <w:szCs w:val="28"/>
        </w:rPr>
        <w:t xml:space="preserve">агресивність; </w:t>
      </w:r>
    </w:p>
    <w:p w:rsidR="006E04E2" w:rsidRPr="00A779F0" w:rsidRDefault="00520CFF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(№ 31 – 40) – </w:t>
      </w:r>
      <w:r w:rsidR="006E04E2" w:rsidRPr="00A779F0">
        <w:rPr>
          <w:rFonts w:ascii="Times New Roman" w:hAnsi="Times New Roman"/>
          <w:sz w:val="28"/>
          <w:szCs w:val="28"/>
        </w:rPr>
        <w:t>ригідність.</w:t>
      </w:r>
    </w:p>
    <w:p w:rsidR="00520CFF" w:rsidRDefault="00520CFF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983" w:rsidRPr="003C3983" w:rsidRDefault="006E04E2" w:rsidP="00A779F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C3983">
        <w:rPr>
          <w:rFonts w:ascii="Times New Roman" w:hAnsi="Times New Roman"/>
          <w:i/>
          <w:sz w:val="28"/>
          <w:szCs w:val="28"/>
        </w:rPr>
        <w:t xml:space="preserve">2. Визначте рівні прояву власних психічних станів за кількістю балів: </w:t>
      </w:r>
    </w:p>
    <w:p w:rsidR="003C3983" w:rsidRDefault="006E04E2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 xml:space="preserve">0-7 </w:t>
      </w:r>
      <w:r w:rsidR="003C3983">
        <w:rPr>
          <w:rFonts w:ascii="Times New Roman" w:hAnsi="Times New Roman"/>
          <w:sz w:val="28"/>
          <w:szCs w:val="28"/>
        </w:rPr>
        <w:t>балів – низький рівень;</w:t>
      </w:r>
      <w:r w:rsidRPr="00A779F0">
        <w:rPr>
          <w:rFonts w:ascii="Times New Roman" w:hAnsi="Times New Roman"/>
          <w:sz w:val="28"/>
          <w:szCs w:val="28"/>
        </w:rPr>
        <w:t xml:space="preserve"> </w:t>
      </w:r>
    </w:p>
    <w:p w:rsidR="003C3983" w:rsidRDefault="006E04E2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8-14</w:t>
      </w:r>
      <w:r w:rsidR="003C3983">
        <w:rPr>
          <w:rFonts w:ascii="Times New Roman" w:hAnsi="Times New Roman"/>
          <w:sz w:val="28"/>
          <w:szCs w:val="28"/>
        </w:rPr>
        <w:t xml:space="preserve"> балів – середній рівень;</w:t>
      </w:r>
      <w:r w:rsidRPr="00A779F0">
        <w:rPr>
          <w:rFonts w:ascii="Times New Roman" w:hAnsi="Times New Roman"/>
          <w:sz w:val="28"/>
          <w:szCs w:val="28"/>
        </w:rPr>
        <w:t xml:space="preserve"> </w:t>
      </w:r>
    </w:p>
    <w:p w:rsidR="006E04E2" w:rsidRPr="00A779F0" w:rsidRDefault="006E04E2" w:rsidP="003C398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15-20</w:t>
      </w:r>
      <w:r w:rsidR="003C3983">
        <w:rPr>
          <w:rFonts w:ascii="Times New Roman" w:hAnsi="Times New Roman"/>
          <w:sz w:val="28"/>
          <w:szCs w:val="28"/>
        </w:rPr>
        <w:t xml:space="preserve"> балів – </w:t>
      </w:r>
      <w:r w:rsidRPr="00A779F0">
        <w:rPr>
          <w:rFonts w:ascii="Times New Roman" w:hAnsi="Times New Roman"/>
          <w:sz w:val="28"/>
          <w:szCs w:val="28"/>
        </w:rPr>
        <w:t>високий рівень прояву.</w:t>
      </w:r>
    </w:p>
    <w:p w:rsidR="003C3983" w:rsidRDefault="003C3983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04E2" w:rsidRDefault="006E04E2" w:rsidP="003C398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3983">
        <w:rPr>
          <w:rFonts w:ascii="Times New Roman" w:hAnsi="Times New Roman"/>
          <w:b/>
          <w:sz w:val="28"/>
          <w:szCs w:val="28"/>
        </w:rPr>
        <w:t>Найбільша сума балів відображає домінуючий психічний стан.</w:t>
      </w:r>
    </w:p>
    <w:p w:rsidR="003C3983" w:rsidRPr="003C3983" w:rsidRDefault="003C3983" w:rsidP="003C398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277" w:rsidRPr="00177897" w:rsidRDefault="006E04E2" w:rsidP="00A779F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77897">
        <w:rPr>
          <w:rFonts w:ascii="Times New Roman" w:hAnsi="Times New Roman"/>
          <w:i/>
          <w:sz w:val="28"/>
          <w:szCs w:val="28"/>
        </w:rPr>
        <w:t>3</w:t>
      </w:r>
      <w:r w:rsidR="003C3983" w:rsidRPr="00177897">
        <w:rPr>
          <w:rFonts w:ascii="Times New Roman" w:hAnsi="Times New Roman"/>
          <w:i/>
          <w:sz w:val="28"/>
          <w:szCs w:val="28"/>
        </w:rPr>
        <w:t>.</w:t>
      </w:r>
      <w:r w:rsidRPr="00177897">
        <w:rPr>
          <w:rFonts w:ascii="Times New Roman" w:hAnsi="Times New Roman"/>
          <w:i/>
          <w:sz w:val="28"/>
          <w:szCs w:val="28"/>
        </w:rPr>
        <w:t xml:space="preserve"> Визначте та проаналізуйте домінуючий психічний стан на основі</w:t>
      </w:r>
      <w:r w:rsidR="003C3983" w:rsidRPr="00177897">
        <w:rPr>
          <w:rFonts w:ascii="Times New Roman" w:hAnsi="Times New Roman"/>
          <w:i/>
          <w:sz w:val="28"/>
          <w:szCs w:val="28"/>
        </w:rPr>
        <w:t xml:space="preserve"> </w:t>
      </w:r>
      <w:r w:rsidRPr="00177897">
        <w:rPr>
          <w:rFonts w:ascii="Times New Roman" w:hAnsi="Times New Roman"/>
          <w:i/>
          <w:sz w:val="28"/>
          <w:szCs w:val="28"/>
        </w:rPr>
        <w:t>наведеної нижче інтерпретації.</w:t>
      </w:r>
    </w:p>
    <w:p w:rsidR="00177897" w:rsidRDefault="006E04E2" w:rsidP="001778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7897">
        <w:rPr>
          <w:rFonts w:ascii="Times New Roman" w:hAnsi="Times New Roman"/>
          <w:b/>
          <w:sz w:val="28"/>
          <w:szCs w:val="28"/>
        </w:rPr>
        <w:lastRenderedPageBreak/>
        <w:t>Тривога</w:t>
      </w:r>
      <w:r w:rsidR="00177897">
        <w:rPr>
          <w:rFonts w:ascii="Times New Roman" w:hAnsi="Times New Roman"/>
          <w:sz w:val="28"/>
          <w:szCs w:val="28"/>
        </w:rPr>
        <w:t xml:space="preserve"> – </w:t>
      </w:r>
      <w:r w:rsidRPr="00A779F0">
        <w:rPr>
          <w:rFonts w:ascii="Times New Roman" w:hAnsi="Times New Roman"/>
          <w:sz w:val="28"/>
          <w:szCs w:val="28"/>
        </w:rPr>
        <w:t>це психічний стан, який викликається можливими та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ймовірними неприємностями, раптовими змінами у звичній ситуації та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діяльності, затримкою здійснення чогось приємного, бажаного; виражається у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специфічних переживаннях (хвилюванні, порушенні спокою, похмурому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 xml:space="preserve">передчутті, тузі). </w:t>
      </w:r>
    </w:p>
    <w:p w:rsidR="0003375D" w:rsidRDefault="006E04E2" w:rsidP="001778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Загалом причини виникнення тривожного стану можуть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бути різними. Вони іноді зумовлюються емоційною нестійкістю людини: одні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тривожа</w:t>
      </w:r>
      <w:r w:rsidR="00177897">
        <w:rPr>
          <w:rFonts w:ascii="Times New Roman" w:hAnsi="Times New Roman"/>
          <w:sz w:val="28"/>
          <w:szCs w:val="28"/>
        </w:rPr>
        <w:t xml:space="preserve">ться з будь-яких причин, інші – </w:t>
      </w:r>
      <w:r w:rsidRPr="00A779F0">
        <w:rPr>
          <w:rFonts w:ascii="Times New Roman" w:hAnsi="Times New Roman"/>
          <w:sz w:val="28"/>
          <w:szCs w:val="28"/>
        </w:rPr>
        <w:t>лише стосовно певних об'єктів,</w:t>
      </w:r>
      <w:r w:rsidR="00177897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ситуацій, які сприймаються я</w:t>
      </w:r>
      <w:r w:rsidR="0003375D">
        <w:rPr>
          <w:rFonts w:ascii="Times New Roman" w:hAnsi="Times New Roman"/>
          <w:sz w:val="28"/>
          <w:szCs w:val="28"/>
        </w:rPr>
        <w:t xml:space="preserve">к джерело загрози. </w:t>
      </w:r>
    </w:p>
    <w:p w:rsidR="006E04E2" w:rsidRPr="00A779F0" w:rsidRDefault="0003375D" w:rsidP="000337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Кожна сфера ж</w:t>
      </w:r>
      <w:r w:rsidR="006E04E2" w:rsidRPr="00A779F0">
        <w:rPr>
          <w:rFonts w:ascii="Times New Roman" w:hAnsi="Times New Roman"/>
          <w:sz w:val="28"/>
          <w:szCs w:val="28"/>
        </w:rPr>
        <w:t>иттєдіяльності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="006E04E2" w:rsidRPr="00A779F0">
        <w:rPr>
          <w:rFonts w:ascii="Times New Roman" w:hAnsi="Times New Roman"/>
          <w:sz w:val="28"/>
          <w:szCs w:val="28"/>
        </w:rPr>
        <w:t>людини, а також кожна ситуація потребує оптимального, виправданого рівня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="006E04E2" w:rsidRPr="00A779F0">
        <w:rPr>
          <w:rFonts w:ascii="Times New Roman" w:hAnsi="Times New Roman"/>
          <w:sz w:val="28"/>
          <w:szCs w:val="28"/>
        </w:rPr>
        <w:t>тривоги. Наприклад, високий рівень тривоги у навчанні знижує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працездатність здобувачів освіти, призводить д</w:t>
      </w:r>
      <w:r w:rsidR="006E04E2" w:rsidRPr="00A779F0">
        <w:rPr>
          <w:rFonts w:ascii="Times New Roman" w:hAnsi="Times New Roman"/>
          <w:sz w:val="28"/>
          <w:szCs w:val="28"/>
        </w:rPr>
        <w:t>о втомлюваності, невпевненості у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собі, постійного очікування н</w:t>
      </w:r>
      <w:r w:rsidR="006E04E2" w:rsidRPr="00A779F0">
        <w:rPr>
          <w:rFonts w:ascii="Times New Roman" w:hAnsi="Times New Roman"/>
          <w:sz w:val="28"/>
          <w:szCs w:val="28"/>
        </w:rPr>
        <w:t>еприємностей; низький рівень тривоги у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="006E04E2" w:rsidRPr="00A779F0">
        <w:rPr>
          <w:rFonts w:ascii="Times New Roman" w:hAnsi="Times New Roman"/>
          <w:sz w:val="28"/>
          <w:szCs w:val="28"/>
        </w:rPr>
        <w:t>навчанні може свідчити про надмірну самовпевненість 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04E2" w:rsidRPr="00A779F0">
        <w:rPr>
          <w:rFonts w:ascii="Times New Roman" w:hAnsi="Times New Roman"/>
          <w:sz w:val="28"/>
          <w:szCs w:val="28"/>
        </w:rPr>
        <w:t>байдужість до оточуючого середовища, що зумовлює пасивність у</w:t>
      </w:r>
      <w:r w:rsidR="003C3983">
        <w:rPr>
          <w:rFonts w:ascii="Times New Roman" w:hAnsi="Times New Roman"/>
          <w:sz w:val="28"/>
          <w:szCs w:val="28"/>
        </w:rPr>
        <w:t xml:space="preserve"> </w:t>
      </w:r>
      <w:r w:rsidR="006E04E2" w:rsidRPr="00A779F0">
        <w:rPr>
          <w:rFonts w:ascii="Times New Roman" w:hAnsi="Times New Roman"/>
          <w:sz w:val="28"/>
          <w:szCs w:val="28"/>
        </w:rPr>
        <w:t>навчально-пізнавальній діяльності.</w:t>
      </w:r>
    </w:p>
    <w:p w:rsidR="0003375D" w:rsidRDefault="0003375D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B7" w:rsidRPr="00A779F0" w:rsidRDefault="00F51AB7" w:rsidP="000337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375D">
        <w:rPr>
          <w:rFonts w:ascii="Times New Roman" w:hAnsi="Times New Roman"/>
          <w:b/>
          <w:sz w:val="28"/>
          <w:szCs w:val="28"/>
        </w:rPr>
        <w:t>Фрустрація</w:t>
      </w:r>
      <w:r w:rsidR="0003375D">
        <w:rPr>
          <w:rFonts w:ascii="Times New Roman" w:hAnsi="Times New Roman"/>
          <w:sz w:val="28"/>
          <w:szCs w:val="28"/>
        </w:rPr>
        <w:t xml:space="preserve"> – </w:t>
      </w:r>
      <w:r w:rsidRPr="00A779F0">
        <w:rPr>
          <w:rFonts w:ascii="Times New Roman" w:hAnsi="Times New Roman"/>
          <w:sz w:val="28"/>
          <w:szCs w:val="28"/>
        </w:rPr>
        <w:t>це негативний психічний стан, що характеризується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переживаннями з приводу розладу планів, задумів, краху надій, марних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очікувань, переживаннями «провалу справи», невдачі. Фрустрація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призводить до дезорганізації свідомості, діяльності і спілкування внаслідок</w:t>
      </w:r>
    </w:p>
    <w:p w:rsidR="00F51AB7" w:rsidRPr="00A779F0" w:rsidRDefault="00F51A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довготривалого блокування цілеспрямованої поведінки людини об'єктивно</w:t>
      </w:r>
    </w:p>
    <w:p w:rsidR="00F51AB7" w:rsidRPr="00A779F0" w:rsidRDefault="00F51A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незадоволеними або суб'єктивно умовними труднощами. Фрустрація може</w:t>
      </w:r>
    </w:p>
    <w:p w:rsidR="00F51AB7" w:rsidRPr="00A779F0" w:rsidRDefault="00F51A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проявлятися у реакціях озлобленості, пригніченості, повної байдужості до</w:t>
      </w:r>
    </w:p>
    <w:p w:rsidR="00852349" w:rsidRDefault="00F51A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 xml:space="preserve">оточення. </w:t>
      </w:r>
    </w:p>
    <w:p w:rsidR="006E04E2" w:rsidRPr="00A779F0" w:rsidRDefault="00F51AB7" w:rsidP="008523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Фрустрації, які виникають у процесі навчання, негативно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впливають на навчальну успішність: блокують досягнення цілей навчання,</w:t>
      </w:r>
      <w:r w:rsidR="00852349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змінюють позитивне ставлення до обраного фаху та позитивну думку про</w:t>
      </w:r>
      <w:r w:rsidR="00852349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себе, знижують самооцінку та рівень домагань. Низький рівень прояву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свідчить про стійкість до</w:t>
      </w:r>
      <w:r w:rsidR="00852349">
        <w:rPr>
          <w:rFonts w:ascii="Times New Roman" w:hAnsi="Times New Roman"/>
          <w:sz w:val="28"/>
          <w:szCs w:val="28"/>
        </w:rPr>
        <w:t xml:space="preserve"> невдач та труднощів, високий – </w:t>
      </w:r>
      <w:r w:rsidRPr="00A779F0">
        <w:rPr>
          <w:rFonts w:ascii="Times New Roman" w:hAnsi="Times New Roman"/>
          <w:sz w:val="28"/>
          <w:szCs w:val="28"/>
        </w:rPr>
        <w:t>про занижену</w:t>
      </w:r>
      <w:r w:rsidR="00852349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самооцінку, страх перед труднощами та невдачами.</w:t>
      </w:r>
    </w:p>
    <w:p w:rsidR="00237EE6" w:rsidRDefault="00237EE6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B7" w:rsidRPr="00A779F0" w:rsidRDefault="00F51AB7" w:rsidP="00237E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EE6">
        <w:rPr>
          <w:rFonts w:ascii="Times New Roman" w:hAnsi="Times New Roman"/>
          <w:b/>
          <w:sz w:val="28"/>
          <w:szCs w:val="28"/>
        </w:rPr>
        <w:t>Агресивний психічний стан</w:t>
      </w:r>
      <w:r w:rsidRPr="00A779F0">
        <w:rPr>
          <w:rFonts w:ascii="Times New Roman" w:hAnsi="Times New Roman"/>
          <w:sz w:val="28"/>
          <w:szCs w:val="28"/>
        </w:rPr>
        <w:t xml:space="preserve"> викликається реакцією на дію фрустраторів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(перешкод, негативних ситуацій) і проявляється у вигляді гніву,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нестриманості, роздратованості, погрози, прояву негативізму, підозри,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образи, а також проявами негативних почуттів у формі галасливих вигуків,</w:t>
      </w:r>
    </w:p>
    <w:p w:rsidR="00F51AB7" w:rsidRPr="00A779F0" w:rsidRDefault="00F51A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t>лайки тощо. Низький рівень прояву агресивного стану свідчить про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стриманість, доброзичливість, позитивне ставлення до оточуючого світу;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="00237EE6">
        <w:rPr>
          <w:rFonts w:ascii="Times New Roman" w:hAnsi="Times New Roman"/>
          <w:sz w:val="28"/>
          <w:szCs w:val="28"/>
        </w:rPr>
        <w:t xml:space="preserve">високий – </w:t>
      </w:r>
      <w:r w:rsidRPr="00A779F0">
        <w:rPr>
          <w:rFonts w:ascii="Times New Roman" w:hAnsi="Times New Roman"/>
          <w:sz w:val="28"/>
          <w:szCs w:val="28"/>
        </w:rPr>
        <w:t>про негативний психічний стан, що характеризується спалахами</w:t>
      </w:r>
    </w:p>
    <w:p w:rsidR="00F51AB7" w:rsidRPr="00A779F0" w:rsidRDefault="00F51AB7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79F0">
        <w:rPr>
          <w:rFonts w:ascii="Times New Roman" w:hAnsi="Times New Roman"/>
          <w:sz w:val="28"/>
          <w:szCs w:val="28"/>
        </w:rPr>
        <w:lastRenderedPageBreak/>
        <w:t>гніву, дратівливістю, схильністю до негативних афектів.</w:t>
      </w:r>
    </w:p>
    <w:p w:rsidR="00237EE6" w:rsidRDefault="00237EE6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AB7" w:rsidRDefault="00F51AB7" w:rsidP="00237E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7EE6">
        <w:rPr>
          <w:rFonts w:ascii="Times New Roman" w:hAnsi="Times New Roman"/>
          <w:b/>
          <w:sz w:val="28"/>
          <w:szCs w:val="28"/>
        </w:rPr>
        <w:t>Ригідний психічний стан</w:t>
      </w:r>
      <w:r w:rsidRPr="00A779F0">
        <w:rPr>
          <w:rFonts w:ascii="Times New Roman" w:hAnsi="Times New Roman"/>
          <w:sz w:val="28"/>
          <w:szCs w:val="28"/>
        </w:rPr>
        <w:t xml:space="preserve"> характеризується впертістю, нездатністю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переключатися з однієї діяльності на іншу, інертністю перебігу психічних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процесів, труднощами у разі зміни способів переробки інформації та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приймання рішення. Низький показник свідчить про відсутність ригідного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="00D97616">
        <w:rPr>
          <w:rFonts w:ascii="Times New Roman" w:hAnsi="Times New Roman"/>
          <w:sz w:val="28"/>
          <w:szCs w:val="28"/>
        </w:rPr>
        <w:t xml:space="preserve">стану, високий – </w:t>
      </w:r>
      <w:r w:rsidRPr="00A779F0">
        <w:rPr>
          <w:rFonts w:ascii="Times New Roman" w:hAnsi="Times New Roman"/>
          <w:sz w:val="28"/>
          <w:szCs w:val="28"/>
        </w:rPr>
        <w:t>про його вираженість, що характеризується інертністю,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низькою адаптивністю до змінюваних умов життєдіяльності, труднощами</w:t>
      </w:r>
      <w:r w:rsidR="0051368A">
        <w:rPr>
          <w:rFonts w:ascii="Times New Roman" w:hAnsi="Times New Roman"/>
          <w:sz w:val="28"/>
          <w:szCs w:val="28"/>
        </w:rPr>
        <w:t xml:space="preserve"> </w:t>
      </w:r>
      <w:r w:rsidRPr="00A779F0">
        <w:rPr>
          <w:rFonts w:ascii="Times New Roman" w:hAnsi="Times New Roman"/>
          <w:sz w:val="28"/>
          <w:szCs w:val="28"/>
        </w:rPr>
        <w:t>перебудови системи мотивів та установок.</w:t>
      </w:r>
    </w:p>
    <w:p w:rsidR="00D97616" w:rsidRPr="00A779F0" w:rsidRDefault="00D97616" w:rsidP="00237E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7616" w:rsidRDefault="00CB5FB1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i/>
          <w:sz w:val="28"/>
          <w:szCs w:val="28"/>
        </w:rPr>
        <w:t>4. Зробіть висновок, надаючи відповіді на такі запитання.</w:t>
      </w:r>
      <w:r w:rsidRPr="00A779F0">
        <w:rPr>
          <w:rFonts w:ascii="Times New Roman" w:hAnsi="Times New Roman"/>
          <w:sz w:val="28"/>
          <w:szCs w:val="28"/>
        </w:rPr>
        <w:t xml:space="preserve"> </w:t>
      </w:r>
    </w:p>
    <w:p w:rsidR="00D97616" w:rsidRPr="00D97616" w:rsidRDefault="00CB5FB1" w:rsidP="00D976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sz w:val="28"/>
          <w:szCs w:val="28"/>
        </w:rPr>
        <w:t>Який</w:t>
      </w:r>
      <w:r w:rsidR="0051368A" w:rsidRPr="00D97616">
        <w:rPr>
          <w:rFonts w:ascii="Times New Roman" w:hAnsi="Times New Roman"/>
          <w:sz w:val="28"/>
          <w:szCs w:val="28"/>
        </w:rPr>
        <w:t xml:space="preserve"> </w:t>
      </w:r>
      <w:r w:rsidRPr="00D97616">
        <w:rPr>
          <w:rFonts w:ascii="Times New Roman" w:hAnsi="Times New Roman"/>
          <w:sz w:val="28"/>
          <w:szCs w:val="28"/>
        </w:rPr>
        <w:t xml:space="preserve">психічний стан виявився домінуючим у вашій поточній життєдіяльності? </w:t>
      </w:r>
    </w:p>
    <w:p w:rsidR="00D97616" w:rsidRPr="00D97616" w:rsidRDefault="00CB5FB1" w:rsidP="00D976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sz w:val="28"/>
          <w:szCs w:val="28"/>
        </w:rPr>
        <w:t>Які</w:t>
      </w:r>
      <w:r w:rsidR="0051368A" w:rsidRPr="00D97616">
        <w:rPr>
          <w:rFonts w:ascii="Times New Roman" w:hAnsi="Times New Roman"/>
          <w:sz w:val="28"/>
          <w:szCs w:val="28"/>
        </w:rPr>
        <w:t xml:space="preserve"> </w:t>
      </w:r>
      <w:r w:rsidRPr="00D97616">
        <w:rPr>
          <w:rFonts w:ascii="Times New Roman" w:hAnsi="Times New Roman"/>
          <w:sz w:val="28"/>
          <w:szCs w:val="28"/>
        </w:rPr>
        <w:t xml:space="preserve">його ознаки? </w:t>
      </w:r>
    </w:p>
    <w:p w:rsidR="00D97616" w:rsidRPr="00D97616" w:rsidRDefault="00CB5FB1" w:rsidP="00D976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sz w:val="28"/>
          <w:szCs w:val="28"/>
        </w:rPr>
        <w:t xml:space="preserve">Які причини його викликали? </w:t>
      </w:r>
    </w:p>
    <w:p w:rsidR="00D97616" w:rsidRPr="00D97616" w:rsidRDefault="00CB5FB1" w:rsidP="00D976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sz w:val="28"/>
          <w:szCs w:val="28"/>
        </w:rPr>
        <w:t>Встановіть, чи вони є постійними</w:t>
      </w:r>
      <w:r w:rsidR="0051368A" w:rsidRPr="00D97616">
        <w:rPr>
          <w:rFonts w:ascii="Times New Roman" w:hAnsi="Times New Roman"/>
          <w:sz w:val="28"/>
          <w:szCs w:val="28"/>
        </w:rPr>
        <w:t xml:space="preserve"> </w:t>
      </w:r>
      <w:r w:rsidRPr="00D97616">
        <w:rPr>
          <w:rFonts w:ascii="Times New Roman" w:hAnsi="Times New Roman"/>
          <w:sz w:val="28"/>
          <w:szCs w:val="28"/>
        </w:rPr>
        <w:t xml:space="preserve">чи ситуативними? </w:t>
      </w:r>
    </w:p>
    <w:p w:rsidR="00D97616" w:rsidRPr="00D97616" w:rsidRDefault="00CB5FB1" w:rsidP="00D976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sz w:val="28"/>
          <w:szCs w:val="28"/>
        </w:rPr>
        <w:t>Як можна, у разі необхідності, подолати або запобігти</w:t>
      </w:r>
      <w:r w:rsidR="0051368A" w:rsidRPr="00D97616">
        <w:rPr>
          <w:rFonts w:ascii="Times New Roman" w:hAnsi="Times New Roman"/>
          <w:sz w:val="28"/>
          <w:szCs w:val="28"/>
        </w:rPr>
        <w:t xml:space="preserve"> </w:t>
      </w:r>
      <w:r w:rsidRPr="00D97616">
        <w:rPr>
          <w:rFonts w:ascii="Times New Roman" w:hAnsi="Times New Roman"/>
          <w:sz w:val="28"/>
          <w:szCs w:val="28"/>
        </w:rPr>
        <w:t xml:space="preserve">виникненню негативний емоційних станів? </w:t>
      </w:r>
    </w:p>
    <w:p w:rsidR="002E1E97" w:rsidRPr="00D97616" w:rsidRDefault="00CB5FB1" w:rsidP="00D976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7616">
        <w:rPr>
          <w:rFonts w:ascii="Times New Roman" w:hAnsi="Times New Roman"/>
          <w:sz w:val="28"/>
          <w:szCs w:val="28"/>
        </w:rPr>
        <w:t>Які методи та прийоми ви</w:t>
      </w:r>
      <w:r w:rsidR="0051368A" w:rsidRPr="00D97616">
        <w:rPr>
          <w:rFonts w:ascii="Times New Roman" w:hAnsi="Times New Roman"/>
          <w:sz w:val="28"/>
          <w:szCs w:val="28"/>
        </w:rPr>
        <w:t xml:space="preserve"> </w:t>
      </w:r>
      <w:r w:rsidRPr="00D97616">
        <w:rPr>
          <w:rFonts w:ascii="Times New Roman" w:hAnsi="Times New Roman"/>
          <w:sz w:val="28"/>
          <w:szCs w:val="28"/>
        </w:rPr>
        <w:t>застосовуєте для корекції емоційного стану?</w:t>
      </w:r>
    </w:p>
    <w:p w:rsidR="00CB5FB1" w:rsidRPr="00A779F0" w:rsidRDefault="00CB5FB1" w:rsidP="00A779F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5FB1" w:rsidRPr="00A779F0" w:rsidSect="005F42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65F"/>
    <w:multiLevelType w:val="hybridMultilevel"/>
    <w:tmpl w:val="F7609ED2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B"/>
    <w:rsid w:val="0003375D"/>
    <w:rsid w:val="00047080"/>
    <w:rsid w:val="000A36EA"/>
    <w:rsid w:val="00177897"/>
    <w:rsid w:val="00237EE6"/>
    <w:rsid w:val="002E1E97"/>
    <w:rsid w:val="002E73EA"/>
    <w:rsid w:val="003606D5"/>
    <w:rsid w:val="003C3983"/>
    <w:rsid w:val="00402D65"/>
    <w:rsid w:val="0051368A"/>
    <w:rsid w:val="00520CFF"/>
    <w:rsid w:val="00555D0F"/>
    <w:rsid w:val="00563A2B"/>
    <w:rsid w:val="00593771"/>
    <w:rsid w:val="005F420A"/>
    <w:rsid w:val="006E04E2"/>
    <w:rsid w:val="00852349"/>
    <w:rsid w:val="00880277"/>
    <w:rsid w:val="009142B7"/>
    <w:rsid w:val="009B069B"/>
    <w:rsid w:val="00A779F0"/>
    <w:rsid w:val="00CB5FB1"/>
    <w:rsid w:val="00D97616"/>
    <w:rsid w:val="00F51AB7"/>
    <w:rsid w:val="00F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0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0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11</cp:revision>
  <dcterms:created xsi:type="dcterms:W3CDTF">2021-04-28T08:25:00Z</dcterms:created>
  <dcterms:modified xsi:type="dcterms:W3CDTF">2021-04-28T10:13:00Z</dcterms:modified>
</cp:coreProperties>
</file>