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C1" w:rsidRPr="00265AF6" w:rsidRDefault="00265AF6" w:rsidP="00265AF6">
      <w:pPr>
        <w:pStyle w:val="1"/>
        <w:spacing w:before="0" w:after="240"/>
        <w:jc w:val="center"/>
        <w:rPr>
          <w:color w:val="auto"/>
          <w:sz w:val="32"/>
        </w:rPr>
      </w:pPr>
      <w:r w:rsidRPr="00265AF6">
        <w:rPr>
          <w:color w:val="auto"/>
          <w:sz w:val="32"/>
        </w:rPr>
        <w:t>Рік дистанційного навчання у школах: досвід України та Чехії</w:t>
      </w:r>
    </w:p>
    <w:p w:rsidR="0078664B" w:rsidRPr="00DE7B37" w:rsidRDefault="0078664B" w:rsidP="00DE7B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7B37">
        <w:rPr>
          <w:rFonts w:ascii="Times New Roman" w:hAnsi="Times New Roman" w:cs="Times New Roman"/>
          <w:sz w:val="28"/>
        </w:rPr>
        <w:t xml:space="preserve">20 квітня 2021 року відбувся міжнародний </w:t>
      </w:r>
      <w:r w:rsidR="005C7BE5">
        <w:rPr>
          <w:rFonts w:ascii="Times New Roman" w:hAnsi="Times New Roman" w:cs="Times New Roman"/>
          <w:sz w:val="28"/>
        </w:rPr>
        <w:t>онлайн-семінар</w:t>
      </w:r>
      <w:r w:rsidRPr="00DE7B37">
        <w:rPr>
          <w:rFonts w:ascii="Times New Roman" w:hAnsi="Times New Roman" w:cs="Times New Roman"/>
          <w:sz w:val="28"/>
        </w:rPr>
        <w:t xml:space="preserve"> «Дистанційне навчання у школах</w:t>
      </w:r>
      <w:r w:rsidR="0099060A" w:rsidRPr="00DE7B37">
        <w:rPr>
          <w:rFonts w:ascii="Times New Roman" w:hAnsi="Times New Roman" w:cs="Times New Roman"/>
          <w:sz w:val="28"/>
        </w:rPr>
        <w:t>: досвід Чеської Республіки</w:t>
      </w:r>
      <w:r w:rsidRPr="00DE7B37">
        <w:rPr>
          <w:rFonts w:ascii="Times New Roman" w:hAnsi="Times New Roman" w:cs="Times New Roman"/>
          <w:sz w:val="28"/>
        </w:rPr>
        <w:t>», організований Державною службою якості освіти України спільно з Асоціацією з міжнародних питань Чеської Республіки.</w:t>
      </w:r>
    </w:p>
    <w:p w:rsidR="0078664B" w:rsidRPr="0098115D" w:rsidRDefault="00EC2C09" w:rsidP="00DE7B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7B37">
        <w:rPr>
          <w:rFonts w:ascii="Times New Roman" w:hAnsi="Times New Roman" w:cs="Times New Roman"/>
          <w:sz w:val="28"/>
        </w:rPr>
        <w:t>«</w:t>
      </w:r>
      <w:r w:rsidR="000C7663" w:rsidRPr="00DE7B37">
        <w:rPr>
          <w:rFonts w:ascii="Times New Roman" w:hAnsi="Times New Roman" w:cs="Times New Roman"/>
          <w:sz w:val="28"/>
        </w:rPr>
        <w:t>Протягом року роботи в</w:t>
      </w:r>
      <w:bookmarkStart w:id="0" w:name="_GoBack"/>
      <w:bookmarkEnd w:id="0"/>
      <w:r w:rsidR="000C7663" w:rsidRPr="00DE7B37">
        <w:rPr>
          <w:rFonts w:ascii="Times New Roman" w:hAnsi="Times New Roman" w:cs="Times New Roman"/>
          <w:sz w:val="28"/>
        </w:rPr>
        <w:t xml:space="preserve"> умовах карантинних обмежень </w:t>
      </w:r>
      <w:r w:rsidR="005C7BE5">
        <w:rPr>
          <w:rFonts w:ascii="Times New Roman" w:hAnsi="Times New Roman" w:cs="Times New Roman"/>
          <w:sz w:val="28"/>
        </w:rPr>
        <w:t xml:space="preserve">діяльність </w:t>
      </w:r>
      <w:r w:rsidR="00FB20B8">
        <w:rPr>
          <w:rFonts w:ascii="Times New Roman" w:hAnsi="Times New Roman" w:cs="Times New Roman"/>
          <w:sz w:val="28"/>
        </w:rPr>
        <w:t xml:space="preserve">українських </w:t>
      </w:r>
      <w:r w:rsidR="005C7BE5">
        <w:rPr>
          <w:rFonts w:ascii="Times New Roman" w:hAnsi="Times New Roman" w:cs="Times New Roman"/>
          <w:sz w:val="28"/>
        </w:rPr>
        <w:t xml:space="preserve">шкіл </w:t>
      </w:r>
      <w:r w:rsidR="000C7663" w:rsidRPr="00DE7B37">
        <w:rPr>
          <w:rFonts w:ascii="Times New Roman" w:hAnsi="Times New Roman" w:cs="Times New Roman"/>
          <w:sz w:val="28"/>
        </w:rPr>
        <w:t>зазнал</w:t>
      </w:r>
      <w:r w:rsidR="00DE7B37">
        <w:rPr>
          <w:rFonts w:ascii="Times New Roman" w:hAnsi="Times New Roman" w:cs="Times New Roman"/>
          <w:sz w:val="28"/>
        </w:rPr>
        <w:t>а</w:t>
      </w:r>
      <w:r w:rsidR="000C7663" w:rsidRPr="00DE7B37">
        <w:rPr>
          <w:rFonts w:ascii="Times New Roman" w:hAnsi="Times New Roman" w:cs="Times New Roman"/>
          <w:sz w:val="28"/>
        </w:rPr>
        <w:t xml:space="preserve"> кардинальних змін.</w:t>
      </w:r>
      <w:r w:rsidR="00FB20B8">
        <w:rPr>
          <w:rFonts w:ascii="Times New Roman" w:hAnsi="Times New Roman" w:cs="Times New Roman"/>
          <w:sz w:val="28"/>
        </w:rPr>
        <w:t xml:space="preserve"> У свою чергу Служба максимально сфокусувалася на тих завданнях, які сприятимуть забезпеченню якості освіти. Одне з них — </w:t>
      </w:r>
      <w:r w:rsidR="0098115D">
        <w:rPr>
          <w:rFonts w:ascii="Times New Roman" w:hAnsi="Times New Roman" w:cs="Times New Roman"/>
          <w:sz w:val="28"/>
        </w:rPr>
        <w:t xml:space="preserve">українсько-чеський </w:t>
      </w:r>
      <w:proofErr w:type="spellStart"/>
      <w:r w:rsidR="00FB20B8">
        <w:rPr>
          <w:rFonts w:ascii="Times New Roman" w:hAnsi="Times New Roman" w:cs="Times New Roman"/>
          <w:sz w:val="28"/>
        </w:rPr>
        <w:t>проєкт</w:t>
      </w:r>
      <w:proofErr w:type="spellEnd"/>
      <w:r w:rsidR="00FB20B8">
        <w:rPr>
          <w:rFonts w:ascii="Times New Roman" w:hAnsi="Times New Roman" w:cs="Times New Roman"/>
          <w:sz w:val="28"/>
        </w:rPr>
        <w:t xml:space="preserve"> упровадження </w:t>
      </w:r>
      <w:r w:rsidR="00FB20B8" w:rsidRPr="00DE7B37">
        <w:rPr>
          <w:rFonts w:ascii="Times New Roman" w:hAnsi="Times New Roman" w:cs="Times New Roman"/>
          <w:sz w:val="28"/>
        </w:rPr>
        <w:t>інформаційної системи для оцінювання шкіл та автоматичного збору даних про їх діяльність</w:t>
      </w:r>
      <w:r w:rsidR="00FB20B8">
        <w:rPr>
          <w:rFonts w:ascii="Times New Roman" w:hAnsi="Times New Roman" w:cs="Times New Roman"/>
          <w:sz w:val="28"/>
        </w:rPr>
        <w:t>, що</w:t>
      </w:r>
      <w:r w:rsidR="00CD7DE9">
        <w:rPr>
          <w:rFonts w:ascii="Times New Roman" w:hAnsi="Times New Roman" w:cs="Times New Roman"/>
          <w:sz w:val="28"/>
        </w:rPr>
        <w:t>б мати</w:t>
      </w:r>
      <w:r w:rsidR="00FB20B8">
        <w:rPr>
          <w:rFonts w:ascii="Times New Roman" w:hAnsi="Times New Roman" w:cs="Times New Roman"/>
          <w:sz w:val="28"/>
        </w:rPr>
        <w:t xml:space="preserve"> змогу охоплювати більшу кількість закладів освіти інституційними аудитами</w:t>
      </w:r>
      <w:r w:rsidR="00CD7DE9">
        <w:rPr>
          <w:rFonts w:ascii="Times New Roman" w:hAnsi="Times New Roman" w:cs="Times New Roman"/>
          <w:sz w:val="28"/>
        </w:rPr>
        <w:t xml:space="preserve"> та</w:t>
      </w:r>
      <w:r w:rsidR="00FB20B8">
        <w:rPr>
          <w:rFonts w:ascii="Times New Roman" w:hAnsi="Times New Roman" w:cs="Times New Roman"/>
          <w:sz w:val="28"/>
        </w:rPr>
        <w:t xml:space="preserve"> надавати дієві рекомендації </w:t>
      </w:r>
      <w:r w:rsidR="0098115D">
        <w:rPr>
          <w:rFonts w:ascii="Times New Roman" w:hAnsi="Times New Roman" w:cs="Times New Roman"/>
          <w:sz w:val="28"/>
        </w:rPr>
        <w:t xml:space="preserve">директорам, </w:t>
      </w:r>
      <w:r w:rsidR="00FB20B8">
        <w:rPr>
          <w:rFonts w:ascii="Times New Roman" w:hAnsi="Times New Roman" w:cs="Times New Roman"/>
          <w:sz w:val="28"/>
        </w:rPr>
        <w:t>засновникам</w:t>
      </w:r>
      <w:r w:rsidR="0098115D">
        <w:rPr>
          <w:rFonts w:ascii="Times New Roman" w:hAnsi="Times New Roman" w:cs="Times New Roman"/>
          <w:sz w:val="28"/>
        </w:rPr>
        <w:t xml:space="preserve"> та Уряду</w:t>
      </w:r>
      <w:r w:rsidRPr="00DE7B37">
        <w:rPr>
          <w:rFonts w:ascii="Times New Roman" w:hAnsi="Times New Roman" w:cs="Times New Roman"/>
          <w:sz w:val="28"/>
        </w:rPr>
        <w:t>»</w:t>
      </w:r>
      <w:r w:rsidR="000C7663" w:rsidRPr="00DE7B37">
        <w:rPr>
          <w:rFonts w:ascii="Times New Roman" w:hAnsi="Times New Roman" w:cs="Times New Roman"/>
          <w:sz w:val="28"/>
        </w:rPr>
        <w:t>, — зазначив</w:t>
      </w:r>
      <w:r w:rsidR="00C95B60">
        <w:rPr>
          <w:rFonts w:ascii="Times New Roman" w:hAnsi="Times New Roman" w:cs="Times New Roman"/>
          <w:sz w:val="28"/>
        </w:rPr>
        <w:t xml:space="preserve"> Олександр ЯКИМЕНКО</w:t>
      </w:r>
      <w:r w:rsidR="005A38E1" w:rsidRPr="00DE7B37">
        <w:rPr>
          <w:rFonts w:ascii="Times New Roman" w:hAnsi="Times New Roman" w:cs="Times New Roman"/>
          <w:sz w:val="28"/>
        </w:rPr>
        <w:t xml:space="preserve">, </w:t>
      </w:r>
      <w:r w:rsidR="00C95B60">
        <w:rPr>
          <w:rFonts w:ascii="Times New Roman" w:hAnsi="Times New Roman" w:cs="Times New Roman"/>
          <w:sz w:val="28"/>
        </w:rPr>
        <w:t xml:space="preserve">перший заступник Голови </w:t>
      </w:r>
      <w:r w:rsidR="005A38E1" w:rsidRPr="00DE7B37">
        <w:rPr>
          <w:rFonts w:ascii="Times New Roman" w:hAnsi="Times New Roman" w:cs="Times New Roman"/>
          <w:sz w:val="28"/>
        </w:rPr>
        <w:t>Державної служби якості освіти України</w:t>
      </w:r>
      <w:r w:rsidR="000C7663" w:rsidRPr="00DE7B37">
        <w:rPr>
          <w:rFonts w:ascii="Times New Roman" w:hAnsi="Times New Roman" w:cs="Times New Roman"/>
          <w:sz w:val="28"/>
        </w:rPr>
        <w:t>.</w:t>
      </w:r>
    </w:p>
    <w:p w:rsidR="00597EB1" w:rsidRPr="00DE7B37" w:rsidRDefault="0078664B" w:rsidP="00DE7B37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E7B37">
        <w:rPr>
          <w:rFonts w:ascii="Times New Roman" w:hAnsi="Times New Roman" w:cs="Times New Roman"/>
          <w:sz w:val="28"/>
        </w:rPr>
        <w:t>Ондржей</w:t>
      </w:r>
      <w:proofErr w:type="spellEnd"/>
      <w:r w:rsidRPr="00DE7B37">
        <w:rPr>
          <w:rFonts w:ascii="Times New Roman" w:hAnsi="Times New Roman" w:cs="Times New Roman"/>
          <w:sz w:val="28"/>
        </w:rPr>
        <w:t xml:space="preserve"> АНДРИС, заступник головного шкільного інспектора Чеської Республіки,</w:t>
      </w:r>
      <w:r w:rsidR="0062573B" w:rsidRPr="00DE7B37">
        <w:rPr>
          <w:rFonts w:ascii="Times New Roman" w:hAnsi="Times New Roman" w:cs="Times New Roman"/>
          <w:sz w:val="28"/>
        </w:rPr>
        <w:t xml:space="preserve"> розповів про підходи, зміни та досвід чеських шкіл від початку пандемії </w:t>
      </w:r>
      <w:r w:rsidR="0062573B" w:rsidRPr="00DE7B37">
        <w:rPr>
          <w:rFonts w:ascii="Times New Roman" w:hAnsi="Times New Roman" w:cs="Times New Roman"/>
          <w:sz w:val="28"/>
          <w:lang w:val="en-US"/>
        </w:rPr>
        <w:t>COVID</w:t>
      </w:r>
      <w:r w:rsidR="0062573B" w:rsidRPr="00DE7B37">
        <w:rPr>
          <w:rFonts w:ascii="Times New Roman" w:hAnsi="Times New Roman" w:cs="Times New Roman"/>
          <w:sz w:val="28"/>
        </w:rPr>
        <w:t xml:space="preserve">-19. </w:t>
      </w:r>
      <w:r w:rsidR="008B13CA" w:rsidRPr="00DE7B37">
        <w:rPr>
          <w:rFonts w:ascii="Times New Roman" w:hAnsi="Times New Roman" w:cs="Times New Roman"/>
          <w:sz w:val="28"/>
        </w:rPr>
        <w:t xml:space="preserve">Протягом року система освіти Чехії </w:t>
      </w:r>
      <w:r w:rsidR="005C7BE5">
        <w:rPr>
          <w:rFonts w:ascii="Times New Roman" w:hAnsi="Times New Roman" w:cs="Times New Roman"/>
          <w:sz w:val="28"/>
        </w:rPr>
        <w:t>пристос</w:t>
      </w:r>
      <w:r w:rsidR="008B13CA" w:rsidRPr="00DE7B37">
        <w:rPr>
          <w:rFonts w:ascii="Times New Roman" w:hAnsi="Times New Roman" w:cs="Times New Roman"/>
          <w:sz w:val="28"/>
        </w:rPr>
        <w:t>увалася до умов дистанційного навчання — наразі 98</w:t>
      </w:r>
      <w:r w:rsidR="00347EE1" w:rsidRPr="00DE7B37">
        <w:rPr>
          <w:rFonts w:ascii="Times New Roman" w:hAnsi="Times New Roman" w:cs="Times New Roman"/>
          <w:sz w:val="28"/>
        </w:rPr>
        <w:t xml:space="preserve">% чеських шкіл </w:t>
      </w:r>
      <w:r w:rsidR="008B13CA" w:rsidRPr="00DE7B37">
        <w:rPr>
          <w:rFonts w:ascii="Times New Roman" w:hAnsi="Times New Roman" w:cs="Times New Roman"/>
          <w:sz w:val="28"/>
        </w:rPr>
        <w:t>пров</w:t>
      </w:r>
      <w:r w:rsidR="00597EB1" w:rsidRPr="00DE7B37">
        <w:rPr>
          <w:rFonts w:ascii="Times New Roman" w:hAnsi="Times New Roman" w:cs="Times New Roman"/>
          <w:sz w:val="28"/>
        </w:rPr>
        <w:t>о</w:t>
      </w:r>
      <w:r w:rsidR="008B13CA" w:rsidRPr="00DE7B37">
        <w:rPr>
          <w:rFonts w:ascii="Times New Roman" w:hAnsi="Times New Roman" w:cs="Times New Roman"/>
          <w:sz w:val="28"/>
        </w:rPr>
        <w:t xml:space="preserve">дять </w:t>
      </w:r>
      <w:r w:rsidR="00597EB1" w:rsidRPr="00DE7B37">
        <w:rPr>
          <w:rFonts w:ascii="Times New Roman" w:hAnsi="Times New Roman" w:cs="Times New Roman"/>
          <w:sz w:val="28"/>
        </w:rPr>
        <w:t xml:space="preserve">уроки онлайн. Близько 70% учителів забезпечені шкільною цифровою технікою для реалізації синхронного онлайн-навчання з дому. Для проведення уроків </w:t>
      </w:r>
      <w:r w:rsidR="00483761" w:rsidRPr="00DE7B37">
        <w:rPr>
          <w:rFonts w:ascii="Times New Roman" w:hAnsi="Times New Roman" w:cs="Times New Roman"/>
          <w:sz w:val="28"/>
        </w:rPr>
        <w:t>чеські вчителі</w:t>
      </w:r>
      <w:r w:rsidR="00597EB1" w:rsidRPr="00DE7B37">
        <w:rPr>
          <w:rFonts w:ascii="Times New Roman" w:hAnsi="Times New Roman" w:cs="Times New Roman"/>
          <w:sz w:val="28"/>
        </w:rPr>
        <w:t xml:space="preserve"> використовують здебільшого комунікаційні платформи «Майкрософт </w:t>
      </w:r>
      <w:proofErr w:type="spellStart"/>
      <w:r w:rsidR="00597EB1" w:rsidRPr="00DE7B37">
        <w:rPr>
          <w:rFonts w:ascii="Times New Roman" w:hAnsi="Times New Roman" w:cs="Times New Roman"/>
          <w:sz w:val="28"/>
        </w:rPr>
        <w:t>Тімз</w:t>
      </w:r>
      <w:proofErr w:type="spellEnd"/>
      <w:r w:rsidR="00597EB1" w:rsidRPr="00DE7B37">
        <w:rPr>
          <w:rFonts w:ascii="Times New Roman" w:hAnsi="Times New Roman" w:cs="Times New Roman"/>
          <w:sz w:val="28"/>
        </w:rPr>
        <w:t>» (53%) та «</w:t>
      </w:r>
      <w:proofErr w:type="spellStart"/>
      <w:r w:rsidR="00597EB1" w:rsidRPr="00DE7B37">
        <w:rPr>
          <w:rFonts w:ascii="Times New Roman" w:hAnsi="Times New Roman" w:cs="Times New Roman"/>
          <w:sz w:val="28"/>
        </w:rPr>
        <w:t>Гугл</w:t>
      </w:r>
      <w:proofErr w:type="spellEnd"/>
      <w:r w:rsidR="00597EB1" w:rsidRPr="00DE7B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7EB1" w:rsidRPr="00DE7B37">
        <w:rPr>
          <w:rFonts w:ascii="Times New Roman" w:hAnsi="Times New Roman" w:cs="Times New Roman"/>
          <w:sz w:val="28"/>
        </w:rPr>
        <w:t>Міт</w:t>
      </w:r>
      <w:proofErr w:type="spellEnd"/>
      <w:r w:rsidR="00597EB1" w:rsidRPr="00DE7B37">
        <w:rPr>
          <w:rFonts w:ascii="Times New Roman" w:hAnsi="Times New Roman" w:cs="Times New Roman"/>
          <w:sz w:val="28"/>
        </w:rPr>
        <w:t>» (39%)</w:t>
      </w:r>
      <w:r w:rsidR="006E0EB9" w:rsidRPr="00DE7B37">
        <w:rPr>
          <w:rFonts w:ascii="Times New Roman" w:hAnsi="Times New Roman" w:cs="Times New Roman"/>
          <w:sz w:val="28"/>
        </w:rPr>
        <w:t>, а</w:t>
      </w:r>
      <w:r w:rsidR="00853F61" w:rsidRPr="00DE7B37">
        <w:rPr>
          <w:rFonts w:ascii="Times New Roman" w:hAnsi="Times New Roman" w:cs="Times New Roman"/>
          <w:sz w:val="28"/>
        </w:rPr>
        <w:t xml:space="preserve"> найменше</w:t>
      </w:r>
      <w:r w:rsidR="006E0EB9" w:rsidRPr="00DE7B37">
        <w:rPr>
          <w:rFonts w:ascii="Times New Roman" w:hAnsi="Times New Roman" w:cs="Times New Roman"/>
          <w:sz w:val="28"/>
        </w:rPr>
        <w:t> —</w:t>
      </w:r>
      <w:r w:rsidR="00853F61" w:rsidRPr="00DE7B37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853F61" w:rsidRPr="00DE7B37">
        <w:rPr>
          <w:rFonts w:ascii="Times New Roman" w:hAnsi="Times New Roman" w:cs="Times New Roman"/>
          <w:sz w:val="28"/>
        </w:rPr>
        <w:t>Зум</w:t>
      </w:r>
      <w:proofErr w:type="spellEnd"/>
      <w:r w:rsidR="00853F61" w:rsidRPr="00DE7B37">
        <w:rPr>
          <w:rFonts w:ascii="Times New Roman" w:hAnsi="Times New Roman" w:cs="Times New Roman"/>
          <w:sz w:val="28"/>
        </w:rPr>
        <w:t xml:space="preserve">» </w:t>
      </w:r>
      <w:r w:rsidR="00597EB1" w:rsidRPr="00DE7B37">
        <w:rPr>
          <w:rFonts w:ascii="Times New Roman" w:hAnsi="Times New Roman" w:cs="Times New Roman"/>
          <w:sz w:val="28"/>
        </w:rPr>
        <w:t>(3%).</w:t>
      </w:r>
    </w:p>
    <w:p w:rsidR="006E0EB9" w:rsidRPr="00DE7B37" w:rsidRDefault="006E0EB9" w:rsidP="00DE7B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7B37">
        <w:rPr>
          <w:rFonts w:ascii="Times New Roman" w:hAnsi="Times New Roman" w:cs="Times New Roman"/>
          <w:sz w:val="28"/>
        </w:rPr>
        <w:t>Че</w:t>
      </w:r>
      <w:r w:rsidR="002A3A12">
        <w:rPr>
          <w:rFonts w:ascii="Times New Roman" w:hAnsi="Times New Roman" w:cs="Times New Roman"/>
          <w:sz w:val="28"/>
        </w:rPr>
        <w:t xml:space="preserve">ські колеги презентували </w:t>
      </w:r>
      <w:r w:rsidRPr="00DE7B37">
        <w:rPr>
          <w:rFonts w:ascii="Times New Roman" w:hAnsi="Times New Roman" w:cs="Times New Roman"/>
          <w:sz w:val="28"/>
        </w:rPr>
        <w:t>методичн</w:t>
      </w:r>
      <w:r w:rsidR="002A3A12">
        <w:rPr>
          <w:rFonts w:ascii="Times New Roman" w:hAnsi="Times New Roman" w:cs="Times New Roman"/>
          <w:sz w:val="28"/>
        </w:rPr>
        <w:t>і</w:t>
      </w:r>
      <w:r w:rsidRPr="00DE7B37">
        <w:rPr>
          <w:rFonts w:ascii="Times New Roman" w:hAnsi="Times New Roman" w:cs="Times New Roman"/>
          <w:sz w:val="28"/>
        </w:rPr>
        <w:t xml:space="preserve"> рекомендації щодо повторного початку денного навч</w:t>
      </w:r>
      <w:r w:rsidR="0071344D" w:rsidRPr="00DE7B37">
        <w:rPr>
          <w:rFonts w:ascii="Times New Roman" w:hAnsi="Times New Roman" w:cs="Times New Roman"/>
          <w:sz w:val="28"/>
        </w:rPr>
        <w:t xml:space="preserve">ання та </w:t>
      </w:r>
      <w:r w:rsidR="00C95B60">
        <w:rPr>
          <w:rFonts w:ascii="Times New Roman" w:hAnsi="Times New Roman" w:cs="Times New Roman"/>
          <w:sz w:val="28"/>
        </w:rPr>
        <w:t>звикання</w:t>
      </w:r>
      <w:r w:rsidR="0071344D" w:rsidRPr="00DE7B37">
        <w:rPr>
          <w:rFonts w:ascii="Times New Roman" w:hAnsi="Times New Roman" w:cs="Times New Roman"/>
          <w:sz w:val="28"/>
        </w:rPr>
        <w:t xml:space="preserve"> учнів у школі. Цей документ призначений допомогти </w:t>
      </w:r>
      <w:r w:rsidR="002A3A12">
        <w:rPr>
          <w:rFonts w:ascii="Times New Roman" w:hAnsi="Times New Roman" w:cs="Times New Roman"/>
          <w:sz w:val="28"/>
        </w:rPr>
        <w:t>педагогічним колективам</w:t>
      </w:r>
      <w:r w:rsidR="0071344D" w:rsidRPr="00DE7B37">
        <w:rPr>
          <w:rFonts w:ascii="Times New Roman" w:hAnsi="Times New Roman" w:cs="Times New Roman"/>
          <w:sz w:val="28"/>
        </w:rPr>
        <w:t xml:space="preserve"> підготувати правила й план для адаптаційного періоду та </w:t>
      </w:r>
      <w:r w:rsidR="002A3A12">
        <w:rPr>
          <w:rFonts w:ascii="Times New Roman" w:hAnsi="Times New Roman" w:cs="Times New Roman"/>
          <w:sz w:val="28"/>
        </w:rPr>
        <w:t>освітнього процесу на початок 2021/2022 </w:t>
      </w:r>
      <w:r w:rsidR="0071344D" w:rsidRPr="00DE7B37">
        <w:rPr>
          <w:rFonts w:ascii="Times New Roman" w:hAnsi="Times New Roman" w:cs="Times New Roman"/>
          <w:sz w:val="28"/>
        </w:rPr>
        <w:t>навчального року.</w:t>
      </w:r>
    </w:p>
    <w:p w:rsidR="0099060A" w:rsidRPr="002A3A12" w:rsidRDefault="0099060A" w:rsidP="00DE7B3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7B37">
        <w:rPr>
          <w:rFonts w:ascii="Times New Roman" w:hAnsi="Times New Roman" w:cs="Times New Roman"/>
          <w:sz w:val="28"/>
        </w:rPr>
        <w:t>Зах</w:t>
      </w:r>
      <w:r w:rsidR="00C950FD" w:rsidRPr="00DE7B37">
        <w:rPr>
          <w:rFonts w:ascii="Times New Roman" w:hAnsi="Times New Roman" w:cs="Times New Roman"/>
          <w:sz w:val="28"/>
        </w:rPr>
        <w:t>ід</w:t>
      </w:r>
      <w:r w:rsidRPr="00DE7B37">
        <w:rPr>
          <w:rFonts w:ascii="Times New Roman" w:hAnsi="Times New Roman" w:cs="Times New Roman"/>
          <w:sz w:val="28"/>
        </w:rPr>
        <w:t xml:space="preserve"> відбу</w:t>
      </w:r>
      <w:r w:rsidR="00C950FD" w:rsidRPr="00DE7B37">
        <w:rPr>
          <w:rFonts w:ascii="Times New Roman" w:hAnsi="Times New Roman" w:cs="Times New Roman"/>
          <w:sz w:val="28"/>
        </w:rPr>
        <w:t>в</w:t>
      </w:r>
      <w:r w:rsidRPr="00DE7B37">
        <w:rPr>
          <w:rFonts w:ascii="Times New Roman" w:hAnsi="Times New Roman" w:cs="Times New Roman"/>
          <w:sz w:val="28"/>
        </w:rPr>
        <w:t xml:space="preserve">ся в межах </w:t>
      </w:r>
      <w:proofErr w:type="spellStart"/>
      <w:r w:rsidRPr="00DE7B37">
        <w:rPr>
          <w:rFonts w:ascii="Times New Roman" w:hAnsi="Times New Roman" w:cs="Times New Roman"/>
          <w:sz w:val="28"/>
        </w:rPr>
        <w:t>проєкту</w:t>
      </w:r>
      <w:proofErr w:type="spellEnd"/>
      <w:r w:rsidRPr="00DE7B37">
        <w:rPr>
          <w:rFonts w:ascii="Times New Roman" w:hAnsi="Times New Roman" w:cs="Times New Roman"/>
          <w:sz w:val="28"/>
        </w:rPr>
        <w:t xml:space="preserve"> «Розвиток системи оцінювання якості освіти в регіонах України», який реалізується Асоціацією з міжнародних питань у співпраці з Чеською шкільною інспекцією та Державною службою якості освіти України, за підтримки Чеської агенції розвитку.</w:t>
      </w:r>
    </w:p>
    <w:p w:rsidR="0082635C" w:rsidRPr="00AC75B4" w:rsidRDefault="0082635C" w:rsidP="00AC75B4">
      <w:pPr>
        <w:jc w:val="both"/>
        <w:rPr>
          <w:rFonts w:ascii="Times New Roman" w:hAnsi="Times New Roman" w:cs="Times New Roman"/>
        </w:rPr>
      </w:pPr>
    </w:p>
    <w:sectPr w:rsidR="0082635C" w:rsidRPr="00AC75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071"/>
    <w:multiLevelType w:val="hybridMultilevel"/>
    <w:tmpl w:val="BCC43878"/>
    <w:lvl w:ilvl="0" w:tplc="C1EE6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66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60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68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AA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84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00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0C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0B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471A29"/>
    <w:multiLevelType w:val="hybridMultilevel"/>
    <w:tmpl w:val="854A10C8"/>
    <w:lvl w:ilvl="0" w:tplc="43D6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65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A1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03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EB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07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B06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E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A3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A3F0F0D"/>
    <w:multiLevelType w:val="hybridMultilevel"/>
    <w:tmpl w:val="21CE2128"/>
    <w:lvl w:ilvl="0" w:tplc="4F3AE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08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23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CA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23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5A8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B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FE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0C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4B"/>
    <w:rsid w:val="00074C26"/>
    <w:rsid w:val="000C7663"/>
    <w:rsid w:val="00102345"/>
    <w:rsid w:val="00265AF6"/>
    <w:rsid w:val="002A3A12"/>
    <w:rsid w:val="00320697"/>
    <w:rsid w:val="00347EE1"/>
    <w:rsid w:val="0042099F"/>
    <w:rsid w:val="00483761"/>
    <w:rsid w:val="00597EB1"/>
    <w:rsid w:val="005A38E1"/>
    <w:rsid w:val="005C7BE5"/>
    <w:rsid w:val="0062573B"/>
    <w:rsid w:val="006E0EB9"/>
    <w:rsid w:val="007053AE"/>
    <w:rsid w:val="0071344D"/>
    <w:rsid w:val="0078664B"/>
    <w:rsid w:val="0082635C"/>
    <w:rsid w:val="00827E00"/>
    <w:rsid w:val="00853F61"/>
    <w:rsid w:val="008850C3"/>
    <w:rsid w:val="008B13CA"/>
    <w:rsid w:val="008F58BD"/>
    <w:rsid w:val="0098115D"/>
    <w:rsid w:val="0099060A"/>
    <w:rsid w:val="009F3BC1"/>
    <w:rsid w:val="00A32620"/>
    <w:rsid w:val="00A85C85"/>
    <w:rsid w:val="00AC75B4"/>
    <w:rsid w:val="00C42108"/>
    <w:rsid w:val="00C950FD"/>
    <w:rsid w:val="00C95B60"/>
    <w:rsid w:val="00CD7DE9"/>
    <w:rsid w:val="00DE7B37"/>
    <w:rsid w:val="00E11CDB"/>
    <w:rsid w:val="00EC2C09"/>
    <w:rsid w:val="00F96198"/>
    <w:rsid w:val="00F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C7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5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C7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4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2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7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DD20-4076-4D8A-B052-EE07019B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2021-04-20T15:05:00Z</dcterms:created>
  <dcterms:modified xsi:type="dcterms:W3CDTF">2021-04-20T15:05:00Z</dcterms:modified>
</cp:coreProperties>
</file>